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61" w:rsidRDefault="004263CC" w:rsidP="004225EC">
      <w:pPr>
        <w:spacing w:after="0" w:line="240" w:lineRule="auto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  <w:r>
        <w:rPr>
          <w:rFonts w:ascii="Tahoma" w:eastAsia="Times New Roman" w:hAnsi="Tahoma" w:cs="Tahoma"/>
          <w:b/>
          <w:bCs/>
          <w:noProof/>
          <w:color w:val="2F2B23"/>
          <w:sz w:val="18"/>
        </w:rPr>
        <w:drawing>
          <wp:inline distT="0" distB="0" distL="0" distR="0">
            <wp:extent cx="6390005" cy="8783324"/>
            <wp:effectExtent l="19050" t="0" r="0" b="0"/>
            <wp:docPr id="3" name="Рисунок 2" descr="C:\Users\Медведково\Pictures\2022-03-1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дведково\Pictures\2022-03-1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F61" w:rsidRDefault="000E7F61" w:rsidP="0045415F">
      <w:pPr>
        <w:spacing w:after="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</w:p>
    <w:p w:rsidR="000E7F61" w:rsidRDefault="000E7F61" w:rsidP="0045415F">
      <w:pPr>
        <w:spacing w:after="0" w:line="240" w:lineRule="auto"/>
        <w:jc w:val="right"/>
        <w:textAlignment w:val="top"/>
        <w:rPr>
          <w:rFonts w:ascii="Tahoma" w:eastAsia="Times New Roman" w:hAnsi="Tahoma" w:cs="Tahoma"/>
          <w:b/>
          <w:bCs/>
          <w:color w:val="2F2B23"/>
          <w:sz w:val="18"/>
        </w:rPr>
      </w:pPr>
    </w:p>
    <w:tbl>
      <w:tblPr>
        <w:tblW w:w="9278" w:type="dxa"/>
        <w:tblInd w:w="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32"/>
        <w:gridCol w:w="4646"/>
        <w:gridCol w:w="2065"/>
        <w:gridCol w:w="1735"/>
      </w:tblGrid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коррупции в ДОУ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lastRenderedPageBreak/>
              <w:t>- о назначении ответственного должностного лица за профилактику коррупционных и иных правонарушений;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- о создании рабочей группы для разработки Положения о кодексе этики и служебного поведения работников учреждения;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- о создании ком</w:t>
            </w:r>
            <w:r>
              <w:rPr>
                <w:rFonts w:ascii="Tahoma" w:eastAsia="Times New Roman" w:hAnsi="Tahoma" w:cs="Tahoma"/>
                <w:i/>
                <w:iCs/>
                <w:sz w:val="18"/>
              </w:rPr>
              <w:t>иссии по урегулированию споров между участниками образовательного процесса</w:t>
            </w: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 xml:space="preserve"> в учреждении.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207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Разработка и утверждение П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оложения по противодействию коррупции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20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Создание пакета документов: Коррупции - НЕТ!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 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lastRenderedPageBreak/>
              <w:t>1.2. Разработка системы мер, направленных на совершенствова</w:t>
            </w:r>
            <w:r>
              <w:rPr>
                <w:rFonts w:ascii="Tahoma" w:eastAsia="Times New Roman" w:hAnsi="Tahoma" w:cs="Tahoma"/>
                <w:i/>
                <w:iCs/>
                <w:sz w:val="18"/>
              </w:rPr>
              <w:t>ние осуществления руководства МДОУ Детский сад №5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Педагогический совет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(вопрос 3:Утверждение плана мероприятий по противо</w:t>
            </w:r>
            <w:r w:rsidR="004225EC">
              <w:rPr>
                <w:rFonts w:ascii="Tahoma" w:eastAsia="Times New Roman" w:hAnsi="Tahoma" w:cs="Tahoma"/>
                <w:sz w:val="18"/>
                <w:szCs w:val="18"/>
              </w:rPr>
              <w:t>действию коррупции в ДОУ на 2021-2022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гг.)</w:t>
            </w:r>
            <w:proofErr w:type="gramEnd"/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Председатель педсовета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4225EC">
              <w:rPr>
                <w:rFonts w:ascii="Tahoma" w:eastAsia="Times New Roman" w:hAnsi="Tahoma" w:cs="Tahoma"/>
                <w:sz w:val="18"/>
                <w:szCs w:val="18"/>
              </w:rPr>
              <w:t>август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оценки должностных обязанностей педагогических работников, исполнение которых в наибольшей мере подвержено риску коррупционных проявлений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Октябрь 2021</w:t>
            </w:r>
            <w:r w:rsidR="0045415F">
              <w:rPr>
                <w:rFonts w:ascii="Tahoma" w:eastAsia="Times New Roman" w:hAnsi="Tahoma" w:cs="Tahoma"/>
                <w:sz w:val="18"/>
                <w:szCs w:val="18"/>
              </w:rPr>
              <w:t>г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апрель</w:t>
            </w:r>
          </w:p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2022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на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: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совещаниях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Педагогических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советах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общих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собраниях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Трудового коллектива;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собраниях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и конференциях для родителей.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Приглашение на совещания работников правоохранительных органов и прокуратуры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 течение года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1.2.5.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Привлечение к дисциплинарной ответственности педагогических работников,  не принимающих должных мер по обеспечению исполнения </w:t>
            </w:r>
            <w:proofErr w:type="spell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антикоррупционного</w:t>
            </w:r>
            <w:proofErr w:type="spell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законодательства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факту выявления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b/>
                <w:bCs/>
                <w:sz w:val="18"/>
              </w:rPr>
              <w:t>2. Меры по совершенствованию управления в целях предупреждения коррупции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</w:t>
            </w: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.1. Организация информационного взаимодействия в целях предупреждения коррупции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2.1.1.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Информационное взаимодействие руководителя 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2.2. Совершенствование организации деятельности ДОУ  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по размещению государственных заказов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2.2.1.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Обеспечение систематического контроля выполнения условий муниципальных заданий и государственных контрактов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2.2.2.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Контроль за целевым использованием бюджетных сре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дств в с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оответствии с  муниципальным заданием и  государственными контрактами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rPr>
          <w:trHeight w:val="272"/>
        </w:trPr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2.3. Регламентация использования имущества и ресурсов ДОУ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2.3.1.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Организация систематического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контроля за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выполнением актов выполненных работ, актов списания 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Заведующий,  комиссия по списанию материальных запасов, 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2.3.2.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контроля, в том числе и общественного, за использованием и расходованием денежных средств ДОУ, имущества, финансово-хозяйственной деятельностью ДОУ, в том числе: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законности формирования и расходования внебюджетных средств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 части родительской платы;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Прозрачность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распределения стимулирующей части фонда оплаты труда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распределению стимулирующих выплат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2.4. Обеспечение прав граждан на доступность к информации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о системе образования ДОУ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Использование телефона «горячей линии»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администрацией ДОУ.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Представление общественности публичного доклада о деятельности ДОУ за календарный год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плану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ежегодно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беспечение наличия в ДОУ 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уголка потребите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ля образовательных  услуг, журнала обращений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начало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учебного года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2.4.5.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225EC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Начало или 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конец учебного года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2.4.6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Активизация работы по организации органов самоуправления, обеспечивающих общественно-государственный характер управления, обладающий комплексом управленческих полномочий, в том числе по участию в принятии решения о распределении выплат стимулирующего характера на заседании комиссии по установлению надбавок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распределению стимулирующих выплат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2.4.8.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и проведение социологического исследования среди родителей (законных представителей) воспитанников, посвященное отношению к коррупции («Удовлетворенность потребителей услуг качеством образования»)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ноябрь</w:t>
            </w:r>
          </w:p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2021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2.4.9.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Размещение информации для работников и родителей «Это важно знать!» (по вопросам противодействия коррупции) на информационном стенде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воспитатели</w:t>
            </w:r>
            <w:bookmarkStart w:id="0" w:name="_GoBack"/>
            <w:bookmarkEnd w:id="0"/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2.4.10.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Создание единой системы оценки качества воспитания и обучения с использованием процедур: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аттестация педагогических и руководящих кадров;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независимая экспертиза оценки воспитания и обучение;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мониторинговые исследования в сфере образования;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статистические наблюдения;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самоанализ деятельности ДОУ;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экспертиза инноваций, проектов образовательных и учебных программ, инновационного опыта педагогов;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- создание системы информирования о качестве образования в ДОУ;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- создание единой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системы критериев оценки качества воспитания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и обучения (результаты, процессы, условия)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и проведение мероприятий, посвященных Международному дню борьбы с коррупцией (09 декабря), направленных на формирование в обществе нетерпимости к коррупционному поведению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 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декабрь</w:t>
            </w:r>
          </w:p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2021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8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месячника гражданской и правовой сознательности «Мой выбор» (в т.ч. проведение занятий по правам ребенка в средней, старшей - подготовительной группах, тематических конкурсов среди воспитанников, чтение художественной литературы о долге, совести, совестливости: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В Осеева « Синие листья», Л.Н. Толстой « Старый дед и внучек», сказка « Лиса и козел», решение игровых проблемных ситуаций: «Можно и нельзя», «Упорство 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 xml:space="preserve">и упрямство», « Как прожить без ссор?», бесед: «Правила поведения в детском саду», «Что такое хорошо?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Что такое плохо?» и др., общего родительского собрания)</w:t>
            </w:r>
            <w:proofErr w:type="gramEnd"/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декабрь</w:t>
            </w:r>
          </w:p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2021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8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2.4.13.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225EC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По плану воспитателя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Проведение выставки рисунков воспитанников ДОУ «Я и мои права»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воспитатели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225EC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По плану воспитателя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Усиление контроля за недопущением фактов незаконного сбора сре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дств с р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одителей (законных представителей) воспитанников 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2.4.16.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Организация систематического </w:t>
            </w: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контроля за</w:t>
            </w:r>
            <w:proofErr w:type="gram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выполнением законодательства о противодействии коррупции в ДОУ при организации работы по вопросам охраны труда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2.4.17.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Ведение постоянно действующего раздела «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Противодействие коррупции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» на официальном сайте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ответственный за официальный сайт</w:t>
            </w:r>
            <w:proofErr w:type="gramEnd"/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2.4.18.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Размещение на официальном сайте ДОУ публичного отче</w:t>
            </w:r>
            <w:r w:rsidR="004225EC">
              <w:rPr>
                <w:rFonts w:ascii="Tahoma" w:eastAsia="Times New Roman" w:hAnsi="Tahoma" w:cs="Tahoma"/>
                <w:sz w:val="18"/>
                <w:szCs w:val="18"/>
              </w:rPr>
              <w:t>та о деятельности ДОУ за 2020-2021</w:t>
            </w: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proofErr w:type="spell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уч</w:t>
            </w:r>
            <w:proofErr w:type="spellEnd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. год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ответственный за официальный сайт</w:t>
            </w:r>
            <w:proofErr w:type="gramEnd"/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Май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- август</w:t>
            </w:r>
          </w:p>
          <w:p w:rsidR="0045415F" w:rsidRPr="005A269F" w:rsidRDefault="00FF7729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2022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2.5. Совершенствование деятельности сотрудников ДОУ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Обеспечение наличия в ДОУ Журнала учета сообщений о совершении коррупционных правонарушений работниками ДОУ 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Разработка приказа о порядке обработки поступающих в ДОУ сообщений о коррупционных проявлениях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35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руководителя и сотрудников ДОУ с точки зрения наличия сведений о фактах коррупции и организации их проверки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Заведующий,</w:t>
            </w:r>
          </w:p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Комиссия по противодействию коррупции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проверок деятельности сотрудников ДОУ на основании обращений граждан о фактах коррупционных проявлений.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2.5.5.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Анализ причин и условий, способствующих совершению правонарушений, создающих условия для коррупции и коррупционных правонарушений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 мере необходимости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lastRenderedPageBreak/>
              <w:t>2.5.6.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Обеспечение соблюдения сотрудниками ДОУ правил, ограничений и запретов в связи с исполнением должностных обязанностей, а также ответственности за их нарушения.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Подготовка памяток для сотрудников ДОУ об ограничениях, запретах в их деятельности.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 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2.5.7.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Информирование сотрудников ДОУ об изменениях в действующем законодательстве в сфере муниципальной службы, в сфере образования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постоянно</w:t>
            </w:r>
          </w:p>
        </w:tc>
      </w:tr>
      <w:tr w:rsidR="0045415F" w:rsidRPr="005A269F" w:rsidTr="00D76EE2">
        <w:tc>
          <w:tcPr>
            <w:tcW w:w="927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183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2.6. Меры по повышению профессионального уровня педагогических кадров ДОУ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183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i/>
                <w:iCs/>
                <w:sz w:val="18"/>
              </w:rPr>
              <w:t> и правовому просвещению</w:t>
            </w:r>
          </w:p>
        </w:tc>
      </w:tr>
      <w:tr w:rsidR="0045415F" w:rsidRPr="005A269F" w:rsidTr="00D76EE2">
        <w:tc>
          <w:tcPr>
            <w:tcW w:w="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2.6.1.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27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Организация проведения семинара этического характера среди сотрудников ДОУ</w:t>
            </w:r>
          </w:p>
        </w:tc>
        <w:tc>
          <w:tcPr>
            <w:tcW w:w="2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заведующий</w:t>
            </w:r>
          </w:p>
          <w:p w:rsidR="0045415F" w:rsidRPr="005A269F" w:rsidRDefault="0045415F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5A269F">
              <w:rPr>
                <w:rFonts w:ascii="Tahoma" w:eastAsia="Times New Roman" w:hAnsi="Tahoma" w:cs="Tahoma"/>
                <w:sz w:val="18"/>
                <w:szCs w:val="18"/>
              </w:rPr>
              <w:t>воспитатель</w:t>
            </w:r>
          </w:p>
        </w:tc>
        <w:tc>
          <w:tcPr>
            <w:tcW w:w="1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415F" w:rsidRPr="005A269F" w:rsidRDefault="004225EC" w:rsidP="00D76EE2">
            <w:pPr>
              <w:spacing w:before="163" w:after="163" w:line="240" w:lineRule="auto"/>
              <w:ind w:right="-57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Август </w:t>
            </w:r>
            <w:r w:rsidR="00FF7729">
              <w:rPr>
                <w:rFonts w:ascii="Tahoma" w:eastAsia="Times New Roman" w:hAnsi="Tahoma" w:cs="Tahoma"/>
                <w:sz w:val="18"/>
                <w:szCs w:val="18"/>
              </w:rPr>
              <w:t>2022</w:t>
            </w:r>
            <w:r w:rsidR="0045415F" w:rsidRPr="005A269F">
              <w:rPr>
                <w:rFonts w:ascii="Tahoma" w:eastAsia="Times New Roman" w:hAnsi="Tahoma" w:cs="Tahoma"/>
                <w:sz w:val="18"/>
                <w:szCs w:val="18"/>
              </w:rPr>
              <w:t>г.</w:t>
            </w:r>
          </w:p>
        </w:tc>
      </w:tr>
    </w:tbl>
    <w:p w:rsidR="00604B23" w:rsidRDefault="00604B23"/>
    <w:sectPr w:rsidR="00604B23" w:rsidSect="00C22A1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A6855"/>
    <w:multiLevelType w:val="multilevel"/>
    <w:tmpl w:val="85BE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15F"/>
    <w:rsid w:val="000E7F61"/>
    <w:rsid w:val="002E36AF"/>
    <w:rsid w:val="004225EC"/>
    <w:rsid w:val="004263CC"/>
    <w:rsid w:val="0045415F"/>
    <w:rsid w:val="00574FAD"/>
    <w:rsid w:val="00604B23"/>
    <w:rsid w:val="00A23BE3"/>
    <w:rsid w:val="00C22A18"/>
    <w:rsid w:val="00FB129A"/>
    <w:rsid w:val="00FF7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F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3A35E-9BEB-4249-9A55-108B7000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Медведково</dc:creator>
  <cp:lastModifiedBy>Медведково</cp:lastModifiedBy>
  <cp:revision>2</cp:revision>
  <cp:lastPrinted>2022-03-16T10:25:00Z</cp:lastPrinted>
  <dcterms:created xsi:type="dcterms:W3CDTF">2022-03-16T10:31:00Z</dcterms:created>
  <dcterms:modified xsi:type="dcterms:W3CDTF">2022-03-16T10:31:00Z</dcterms:modified>
</cp:coreProperties>
</file>