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AA" w:rsidRDefault="00F47A36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2" name="Рисунок 1" descr="C:\Users\Медведково\Pictures\2021-09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1-09-0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BAA" w:rsidRDefault="00844BAA" w:rsidP="00A16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обучающихся. Учету подлежат обучающиеся всех объединений. Если обучающийся занимается в нескольких объединениях, то он учитывается столько раз, в скольких объединениях он занимается. </w:t>
      </w:r>
    </w:p>
    <w:p w:rsidR="00A16509" w:rsidRDefault="00DB6923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16509" w:rsidRPr="00A16509">
        <w:rPr>
          <w:rFonts w:ascii="Times New Roman" w:hAnsi="Times New Roman" w:cs="Times New Roman"/>
          <w:sz w:val="28"/>
          <w:szCs w:val="28"/>
        </w:rPr>
        <w:t>.Положение регламентирует прием детей преиму</w:t>
      </w:r>
      <w:r w:rsidR="001831A2">
        <w:rPr>
          <w:rFonts w:ascii="Times New Roman" w:hAnsi="Times New Roman" w:cs="Times New Roman"/>
          <w:sz w:val="28"/>
          <w:szCs w:val="28"/>
        </w:rPr>
        <w:t>щественно с 4-х лет</w:t>
      </w:r>
      <w:r w:rsidR="00017D4E">
        <w:rPr>
          <w:rFonts w:ascii="Times New Roman" w:hAnsi="Times New Roman" w:cs="Times New Roman"/>
          <w:sz w:val="28"/>
          <w:szCs w:val="28"/>
        </w:rPr>
        <w:t xml:space="preserve"> на обучение по дополнительным </w:t>
      </w:r>
      <w:r w:rsidR="00A16509" w:rsidRPr="00A16509">
        <w:rPr>
          <w:rFonts w:ascii="Times New Roman" w:hAnsi="Times New Roman" w:cs="Times New Roman"/>
          <w:sz w:val="28"/>
          <w:szCs w:val="28"/>
        </w:rPr>
        <w:t xml:space="preserve">образовательным программам. </w:t>
      </w:r>
    </w:p>
    <w:p w:rsidR="00A16509" w:rsidRDefault="00DB6923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A16509" w:rsidRPr="00A16509">
        <w:rPr>
          <w:rFonts w:ascii="Times New Roman" w:hAnsi="Times New Roman" w:cs="Times New Roman"/>
          <w:sz w:val="28"/>
          <w:szCs w:val="28"/>
        </w:rPr>
        <w:t xml:space="preserve">. Правила принимаются на неопределённый срок и подлежат изменению или принятию в новой редакции в случае изменения норм законодательства Российской Федерации. После принятия новой редакции Правила предыдущей редакции утрачивают силу. </w:t>
      </w:r>
    </w:p>
    <w:p w:rsidR="00A16509" w:rsidRDefault="00DB6923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16509" w:rsidRPr="00A16509">
        <w:rPr>
          <w:rFonts w:ascii="Times New Roman" w:hAnsi="Times New Roman" w:cs="Times New Roman"/>
          <w:sz w:val="28"/>
          <w:szCs w:val="28"/>
        </w:rPr>
        <w:t>. Правила</w:t>
      </w:r>
      <w:r w:rsidR="00017D4E">
        <w:rPr>
          <w:rFonts w:ascii="Times New Roman" w:hAnsi="Times New Roman" w:cs="Times New Roman"/>
          <w:sz w:val="28"/>
          <w:szCs w:val="28"/>
        </w:rPr>
        <w:t xml:space="preserve"> утверждаются приказом заведующей Учреждением и принимаются общим собранием трудового коллектива</w:t>
      </w:r>
      <w:r w:rsidR="00A16509" w:rsidRPr="00A16509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 Порядок приема обучающихся.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2.1. Прием </w:t>
      </w:r>
      <w:r w:rsidR="008E24F4">
        <w:rPr>
          <w:rFonts w:ascii="Times New Roman" w:hAnsi="Times New Roman" w:cs="Times New Roman"/>
          <w:sz w:val="28"/>
          <w:szCs w:val="28"/>
        </w:rPr>
        <w:t>на обучение по дополнительным образовательным программам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проводится на принципах равных условий для всех обучающихся. При приёме </w:t>
      </w:r>
      <w:r w:rsidR="008E24F4">
        <w:rPr>
          <w:rFonts w:ascii="Times New Roman" w:hAnsi="Times New Roman" w:cs="Times New Roman"/>
          <w:sz w:val="28"/>
          <w:szCs w:val="28"/>
        </w:rPr>
        <w:t>на обучение по дополнительным образовательным программам</w:t>
      </w:r>
      <w:r w:rsidR="008E24F4" w:rsidRPr="00A16509">
        <w:rPr>
          <w:rFonts w:ascii="Times New Roman" w:hAnsi="Times New Roman" w:cs="Times New Roman"/>
          <w:sz w:val="28"/>
          <w:szCs w:val="28"/>
        </w:rPr>
        <w:t xml:space="preserve"> </w:t>
      </w:r>
      <w:r w:rsidRPr="00A16509">
        <w:rPr>
          <w:rFonts w:ascii="Times New Roman" w:hAnsi="Times New Roman" w:cs="Times New Roman"/>
          <w:sz w:val="28"/>
          <w:szCs w:val="28"/>
        </w:rPr>
        <w:t xml:space="preserve">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социальному положению. </w:t>
      </w:r>
    </w:p>
    <w:p w:rsidR="00017D4E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2.2. В Учреждение прин</w:t>
      </w:r>
      <w:r w:rsidR="00017D4E">
        <w:rPr>
          <w:rFonts w:ascii="Times New Roman" w:hAnsi="Times New Roman" w:cs="Times New Roman"/>
          <w:sz w:val="28"/>
          <w:szCs w:val="28"/>
        </w:rPr>
        <w:t>имаются все желающие обучаться.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2.3. Прием для получения дополнительного образования в рамках установленного муниципального задания на оказание услуг осуществляется по заявлению родителей (законных представителей) несовершеннолетних детей.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2.4. В приёме в Учреждение может быть отказано только при отсутствии свободных мест в учебных группах.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2.5. Наполняемость объединений Учреждения регламентируется нормами СанПиН и локальными актами.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2.6. Учебный год в Учреждении начинается с 1 сентября и заканчивается 31 мая.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2.7. Обучение в Учреждении проводится по очной форме. Продолжительность обучения определяется доп</w:t>
      </w:r>
      <w:r w:rsidR="00017D4E">
        <w:rPr>
          <w:rFonts w:ascii="Times New Roman" w:hAnsi="Times New Roman" w:cs="Times New Roman"/>
          <w:sz w:val="28"/>
          <w:szCs w:val="28"/>
        </w:rPr>
        <w:t xml:space="preserve">олнительными </w:t>
      </w:r>
      <w:r w:rsidRPr="00A16509">
        <w:rPr>
          <w:rFonts w:ascii="Times New Roman" w:hAnsi="Times New Roman" w:cs="Times New Roman"/>
          <w:sz w:val="28"/>
          <w:szCs w:val="28"/>
        </w:rPr>
        <w:t xml:space="preserve">образовательными программами и учебным планом.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017D4E">
        <w:rPr>
          <w:rFonts w:ascii="Times New Roman" w:hAnsi="Times New Roman" w:cs="Times New Roman"/>
          <w:sz w:val="28"/>
          <w:szCs w:val="28"/>
        </w:rPr>
        <w:t xml:space="preserve"> Обучение по дополнительным </w:t>
      </w:r>
      <w:r w:rsidRPr="00A16509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предоставляется на бесплатной основе.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2.9. Учреждение может оказывать дополнительные платные образовательные услуги, выходящих за рамки финансируемых из бюджета образовательных программ по договорам с Учреждением.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2.10. Каждый обучающийся имеет право заниматься в нескольких объединениях по интересам в Учреждении, менять направления обучения в течение учебного года. В работе объединений при наличии условий и согласия педагога объединения могут участвовать совместно с несовершеннолетними обучающимися их родители (законные представители) без включения в основной состав.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2.11. Пр</w:t>
      </w:r>
      <w:r w:rsidR="00017D4E">
        <w:rPr>
          <w:rFonts w:ascii="Times New Roman" w:hAnsi="Times New Roman" w:cs="Times New Roman"/>
          <w:sz w:val="28"/>
          <w:szCs w:val="28"/>
        </w:rPr>
        <w:t xml:space="preserve">и реализации дополнительных </w:t>
      </w:r>
      <w:r w:rsidRPr="00A16509">
        <w:rPr>
          <w:rFonts w:ascii="Times New Roman" w:hAnsi="Times New Roman" w:cs="Times New Roman"/>
          <w:sz w:val="28"/>
          <w:szCs w:val="28"/>
        </w:rPr>
        <w:t xml:space="preserve">образовательных программ могут предусматриваться как аудиторные, так и внеаудиторные (самостоятельные) занятия, которые проводятся по группам, индивидуально или всем составом.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2.12. Численный состав объединения может быть уменьшен при включении в него обучающихся с ограниченными возможностями здоровья и инвалидов. 2.13. Сроки</w:t>
      </w:r>
      <w:r w:rsidR="00017D4E">
        <w:rPr>
          <w:rFonts w:ascii="Times New Roman" w:hAnsi="Times New Roman" w:cs="Times New Roman"/>
          <w:sz w:val="28"/>
          <w:szCs w:val="28"/>
        </w:rPr>
        <w:t xml:space="preserve"> обучения по дополнительным </w:t>
      </w:r>
      <w:r w:rsidRPr="00A16509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для обучающихся с ограниченными возможностями здоровья, инвалидов могут быть увеличены.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2.14. С обучающимися с ограниченными возможностями здоровья, инвалидами Учреждением может проводиться индивидуальная работа, как в Учреждении, так и по месту жительства.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2.15. Прием в Учреждение осуществляется в период комплектования (с 1 августа по 1 сентября), а также в течение всего календарного года при наличии свободных мест в объединениях. Количество обучающихся на каждый учебный год закреплено муниципальным заданием.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2.16. Учреждение объявляет прием для обучения по дополнительным общеобразовательным программам только при наличии лицензии на осуществление образовательной деятельности.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2.17. Для зачисления в Учреждение предоставляются следующие документы: 1). Заявление или заявление от родителей, несовершеннолетних обучающихся (законных представителей)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2) Свидетельство о рождении или паспорт.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>3). При приеме в спортивно-технические, хореографические объединения необходимо медицинское заключение о состоянии здоровья обучающегося, и об отсутствии противопоказаний для занятий по выбранной программе.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2.18. За</w:t>
      </w:r>
      <w:r w:rsidR="00017D4E">
        <w:rPr>
          <w:rFonts w:ascii="Times New Roman" w:hAnsi="Times New Roman" w:cs="Times New Roman"/>
          <w:sz w:val="28"/>
          <w:szCs w:val="28"/>
        </w:rPr>
        <w:t>явление пишется на имя заведующей У</w:t>
      </w:r>
      <w:r w:rsidRPr="00A16509">
        <w:rPr>
          <w:rFonts w:ascii="Times New Roman" w:hAnsi="Times New Roman" w:cs="Times New Roman"/>
          <w:sz w:val="28"/>
          <w:szCs w:val="28"/>
        </w:rPr>
        <w:t xml:space="preserve">чреждения и подается педагогу дополнительного образования выбранного объединения (группы, секции, кружка), регистрируется в журнале учета заявлений.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2.19. Приём обучающихся в объединения второго и последующих годов обучения (для программ сроком реализации более 2-х лет) может осуществляться, если обучающийся имеет соответствующую подготовку, знания и умения или</w:t>
      </w:r>
      <w:r w:rsidR="005A4552">
        <w:rPr>
          <w:rFonts w:ascii="Times New Roman" w:hAnsi="Times New Roman" w:cs="Times New Roman"/>
          <w:sz w:val="28"/>
          <w:szCs w:val="28"/>
        </w:rPr>
        <w:t xml:space="preserve"> обучался по дополнительным </w:t>
      </w:r>
      <w:r w:rsidRPr="00A16509">
        <w:rPr>
          <w:rFonts w:ascii="Times New Roman" w:hAnsi="Times New Roman" w:cs="Times New Roman"/>
          <w:sz w:val="28"/>
          <w:szCs w:val="28"/>
        </w:rPr>
        <w:t>образовательным программам в других учреждениях дополнительного образования</w:t>
      </w:r>
      <w:r w:rsidR="005A4552">
        <w:rPr>
          <w:rFonts w:ascii="Times New Roman" w:hAnsi="Times New Roman" w:cs="Times New Roman"/>
          <w:sz w:val="28"/>
          <w:szCs w:val="28"/>
        </w:rPr>
        <w:t>.</w:t>
      </w:r>
      <w:r w:rsidRPr="00A16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2.20. При приеме обучающихся в Учреждение администрация знакомит родителей (законных представителей) с Уставом Учреждения, лицензией на право ведения образовательной де</w:t>
      </w:r>
      <w:r w:rsidR="005A4552">
        <w:rPr>
          <w:rFonts w:ascii="Times New Roman" w:hAnsi="Times New Roman" w:cs="Times New Roman"/>
          <w:sz w:val="28"/>
          <w:szCs w:val="28"/>
        </w:rPr>
        <w:t xml:space="preserve">ятельности, дополнительными </w:t>
      </w:r>
      <w:r w:rsidRPr="00A16509">
        <w:rPr>
          <w:rFonts w:ascii="Times New Roman" w:hAnsi="Times New Roman" w:cs="Times New Roman"/>
          <w:sz w:val="28"/>
          <w:szCs w:val="28"/>
        </w:rPr>
        <w:t>образовательными программами, реализуемыми в Учреждении, и локальными актами, регламентирующими организацию образовательного процесса в Учреждении и заверяется личной подписью родителей (законных представителей) поступающихся в заявлении. В заявлении также фиксируется согласие на обработку своих персональных данных в порядке, установленном Федеральным законом от 27.07.06 № 152-ФЗ «О персональных данных» (Собрание законодательства Российской Федерации, 2006, № 31, ст. 3451).</w:t>
      </w:r>
    </w:p>
    <w:p w:rsidR="005A4552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2.21. Основное зачисление обучающихся в Учреждени</w:t>
      </w:r>
      <w:r w:rsidR="005A4552">
        <w:rPr>
          <w:rFonts w:ascii="Times New Roman" w:hAnsi="Times New Roman" w:cs="Times New Roman"/>
          <w:sz w:val="28"/>
          <w:szCs w:val="28"/>
        </w:rPr>
        <w:t>е оформляется приказом заведующей</w:t>
      </w:r>
      <w:r w:rsidRPr="00A16509">
        <w:rPr>
          <w:rFonts w:ascii="Times New Roman" w:hAnsi="Times New Roman" w:cs="Times New Roman"/>
          <w:sz w:val="28"/>
          <w:szCs w:val="28"/>
        </w:rPr>
        <w:t xml:space="preserve"> Учреждения до 1 сентября текущего учебного года, а также может осуществляться и в течение всего учебного года.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2.22. При наличии мест, оставшихся вакантными после зачисления, а также освободившихся в результате выбытия записавшихся, Учреждение имеет право объявить дополнительный прием в объединения сверх установленных сроков.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2.22. Приём осуществляется на основе свободного выбора обучающегося с учётом его пожелания, склонностей, интересов и согласия родителей (законных представителей) несовершеннолетнего обучающегося.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2.23. При приёме на обучение в Учреждение не допускается проведение конкурса.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 xml:space="preserve">2.24. Лицо, признанное беженцем и прибывшие с ним члены его семьи, имеют право на устройство детей в Учреждение наравне с гражданами Российской Федерации.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2.25. Приём обучающихся из семей беженцев и вынужденных переселенцев осуществляется на основании записи детей в паспорте родителей (законных представителей) и их письменного заявления с указанием адреса фактического проживания.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2.26. Количество творческих объединений (кружков) в Учреждении определяется Учебным</w:t>
      </w:r>
      <w:r w:rsidR="005A4552">
        <w:rPr>
          <w:rFonts w:ascii="Times New Roman" w:hAnsi="Times New Roman" w:cs="Times New Roman"/>
          <w:sz w:val="28"/>
          <w:szCs w:val="28"/>
        </w:rPr>
        <w:t xml:space="preserve"> планом, утвержденным заведующей</w:t>
      </w:r>
      <w:r w:rsidRPr="00A165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552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2.27. Возможно нач</w:t>
      </w:r>
      <w:r w:rsidR="005A4552">
        <w:rPr>
          <w:rFonts w:ascii="Times New Roman" w:hAnsi="Times New Roman" w:cs="Times New Roman"/>
          <w:sz w:val="28"/>
          <w:szCs w:val="28"/>
        </w:rPr>
        <w:t xml:space="preserve">ать освоение дополнительной образовательной 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программы в объединениях второго и последующего годов обучения. В этом случае, поступающий проходит вступительные испытания в форме тестирования или собеседования в соответствии с требова</w:t>
      </w:r>
      <w:r w:rsidR="005A4552">
        <w:rPr>
          <w:rFonts w:ascii="Times New Roman" w:hAnsi="Times New Roman" w:cs="Times New Roman"/>
          <w:sz w:val="28"/>
          <w:szCs w:val="28"/>
        </w:rPr>
        <w:t>ниями каждой дополнительной образовательной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программы для определения возможности ее освоения.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3. Порядок перевода и выпуск обучающихся.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3.1. Каждый обучающийся имеет право перейти в другое объединение или к другому педагогу дополнительного образования в течение учебного года при наличии вакантных мест в объединении.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3.2. Переход ребенка в другое объединение или к другому педагогу дополнительного образовани</w:t>
      </w:r>
      <w:r w:rsidR="005A4552">
        <w:rPr>
          <w:rFonts w:ascii="Times New Roman" w:hAnsi="Times New Roman" w:cs="Times New Roman"/>
          <w:sz w:val="28"/>
          <w:szCs w:val="28"/>
        </w:rPr>
        <w:t>я оформляется приказом заведующей</w:t>
      </w:r>
      <w:r w:rsidRPr="00A16509">
        <w:rPr>
          <w:rFonts w:ascii="Times New Roman" w:hAnsi="Times New Roman" w:cs="Times New Roman"/>
          <w:sz w:val="28"/>
          <w:szCs w:val="28"/>
        </w:rPr>
        <w:t xml:space="preserve"> Учреждения на основании заявления.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3.3. Обучающийся, успешно освоивший определенную ступень</w:t>
      </w:r>
      <w:r w:rsidR="005A4552">
        <w:rPr>
          <w:rFonts w:ascii="Times New Roman" w:hAnsi="Times New Roman" w:cs="Times New Roman"/>
          <w:sz w:val="28"/>
          <w:szCs w:val="28"/>
        </w:rPr>
        <w:t xml:space="preserve"> обучения по дополнительной образовательной 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программе, в соответствии с результатами промежуточной аттестации, переводится на следующий год обучения.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3.4. Перевод обучающихся на следующий год обучения осуществляется по решению педагогического совета </w:t>
      </w:r>
      <w:r w:rsidR="005A4552">
        <w:rPr>
          <w:rFonts w:ascii="Times New Roman" w:hAnsi="Times New Roman" w:cs="Times New Roman"/>
          <w:sz w:val="28"/>
          <w:szCs w:val="28"/>
        </w:rPr>
        <w:t>и оформляется приказом заведующей</w:t>
      </w:r>
      <w:r w:rsidRPr="00A165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509" w:rsidRP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3.5. </w:t>
      </w:r>
      <w:r w:rsidR="005A4552">
        <w:rPr>
          <w:rFonts w:ascii="Times New Roman" w:hAnsi="Times New Roman" w:cs="Times New Roman"/>
          <w:sz w:val="28"/>
          <w:szCs w:val="28"/>
        </w:rPr>
        <w:t xml:space="preserve">Освоение дополнительной образовательной 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программы (за исключением программы дошкольного образования), в том числе отдельной части или всего объема учебного предмета, курса, дисциплины (модуля) программы, сопровождается промежуточной аттестацией обучающихся, проводимой в формах, определенных учебным планом, и в порядке, установленном Учреждением.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4. Порядок отчисления обучающихся. </w:t>
      </w:r>
    </w:p>
    <w:p w:rsidR="00A16509" w:rsidRP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 xml:space="preserve">4.1. Образовательные отношения прекращаются в связи с отчислением обучающегося из Учреждения.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4.2. Основанием для отчисления является: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4.2.1. получение образования (завершением обучения);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4.2.2. досрочно: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</w:t>
      </w:r>
      <w:r w:rsidR="005A4552">
        <w:rPr>
          <w:rFonts w:ascii="Times New Roman" w:hAnsi="Times New Roman" w:cs="Times New Roman"/>
          <w:sz w:val="28"/>
          <w:szCs w:val="28"/>
        </w:rPr>
        <w:t xml:space="preserve">ния освоения дополнительной образовательной 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программы в другую организацию, осуществляющую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 </w:t>
      </w:r>
    </w:p>
    <w:p w:rsidR="00A16509" w:rsidRDefault="005A4552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6509" w:rsidRPr="00A16509">
        <w:rPr>
          <w:rFonts w:ascii="Times New Roman" w:hAnsi="Times New Roman" w:cs="Times New Roman"/>
          <w:sz w:val="28"/>
          <w:szCs w:val="28"/>
        </w:rPr>
        <w:t>)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4.2.3.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 </w:t>
      </w:r>
    </w:p>
    <w:p w:rsidR="00A16509" w:rsidRP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4.2.4. При досрочном прекращении образовательных отношений Учреждение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или о периоде обучения в Учреждении.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</w:t>
      </w:r>
      <w:r w:rsidR="005A4552">
        <w:rPr>
          <w:rFonts w:ascii="Times New Roman" w:hAnsi="Times New Roman" w:cs="Times New Roman"/>
          <w:sz w:val="28"/>
          <w:szCs w:val="28"/>
        </w:rPr>
        <w:t>ошений является приказ заведующей</w:t>
      </w:r>
      <w:r w:rsidRPr="00A16509">
        <w:rPr>
          <w:rFonts w:ascii="Times New Roman" w:hAnsi="Times New Roman" w:cs="Times New Roman"/>
          <w:sz w:val="28"/>
          <w:szCs w:val="28"/>
        </w:rPr>
        <w:t xml:space="preserve"> Учреждения об отчислении обучающегося, составленный на основании личного письменного заявления родителей (законных представителей)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 В заявлении указывается: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а) Фамилия, Имя, Отчество (при наличии) обучающегося;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б) дата рождения;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в) дополнитель</w:t>
      </w:r>
      <w:r w:rsidR="00114701">
        <w:rPr>
          <w:rFonts w:ascii="Times New Roman" w:hAnsi="Times New Roman" w:cs="Times New Roman"/>
          <w:sz w:val="28"/>
          <w:szCs w:val="28"/>
        </w:rPr>
        <w:t>ная образовательная</w:t>
      </w:r>
      <w:r w:rsidRPr="00A16509">
        <w:rPr>
          <w:rFonts w:ascii="Times New Roman" w:hAnsi="Times New Roman" w:cs="Times New Roman"/>
          <w:sz w:val="28"/>
          <w:szCs w:val="28"/>
        </w:rPr>
        <w:t xml:space="preserve"> программа;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 xml:space="preserve">г) причины отчисления из Учреждения.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5. Порядок восстановления обучающихся.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5.1.Восстановление обучающихся в Учреждение, если он досрочно прекратил образовательные отношения по своей инициативе и (или) инициативе родителей (законных представителей) производится по личному заявлению обучающегося или родителей (законных представителей) несовершеннолетних обучающихся </w:t>
      </w:r>
      <w:r w:rsidR="00114701">
        <w:rPr>
          <w:rFonts w:ascii="Times New Roman" w:hAnsi="Times New Roman" w:cs="Times New Roman"/>
          <w:sz w:val="28"/>
          <w:szCs w:val="28"/>
        </w:rPr>
        <w:t>и на основании приказа заведующей</w:t>
      </w:r>
      <w:r w:rsidRPr="00A165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5.2. Лица, отчисленные ранее из Учреждения, не завершившие дополнительное об</w:t>
      </w:r>
      <w:r w:rsidR="00114701">
        <w:rPr>
          <w:rFonts w:ascii="Times New Roman" w:hAnsi="Times New Roman" w:cs="Times New Roman"/>
          <w:sz w:val="28"/>
          <w:szCs w:val="28"/>
        </w:rPr>
        <w:t xml:space="preserve">разование по дополнительной </w:t>
      </w:r>
      <w:r w:rsidRPr="00A16509">
        <w:rPr>
          <w:rFonts w:ascii="Times New Roman" w:hAnsi="Times New Roman" w:cs="Times New Roman"/>
          <w:sz w:val="28"/>
          <w:szCs w:val="28"/>
        </w:rPr>
        <w:t xml:space="preserve">образовательной программе, имеют право на восстановление в число обучающихся, независимо от продолжительности перерыва в занятиях и причины отчисления.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5.3. Восстановление лиц в число обучающихся осуществляется только на свободные места.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6. Организация информирования лиц, поступающих в Учреждение. </w:t>
      </w:r>
    </w:p>
    <w:p w:rsidR="00114701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6.1. С целью ознакомления поступления поступающего и его родителей (законных представителей) на сайте Учреждения размещены: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6.1.1. Устав </w:t>
      </w:r>
      <w:r w:rsidR="00114701">
        <w:rPr>
          <w:rFonts w:ascii="Times New Roman" w:hAnsi="Times New Roman" w:cs="Times New Roman"/>
          <w:sz w:val="28"/>
          <w:szCs w:val="28"/>
        </w:rPr>
        <w:t>Учреждения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6.1.2. Лицензия на право ведения образовательной деятельности с приложением.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6.1.3. Правила приема, перевода, восстановления и отчисления обучающихся </w:t>
      </w:r>
      <w:r w:rsidR="00114701">
        <w:rPr>
          <w:rFonts w:ascii="Times New Roman" w:hAnsi="Times New Roman" w:cs="Times New Roman"/>
          <w:sz w:val="28"/>
          <w:szCs w:val="28"/>
        </w:rPr>
        <w:t>Учреждения.</w:t>
      </w:r>
      <w:r w:rsidRPr="00A16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6.1.4. Правила внутреннего распорядка обучающихся </w:t>
      </w:r>
      <w:r w:rsidR="00114701">
        <w:rPr>
          <w:rFonts w:ascii="Times New Roman" w:hAnsi="Times New Roman" w:cs="Times New Roman"/>
          <w:sz w:val="28"/>
          <w:szCs w:val="28"/>
        </w:rPr>
        <w:t>Учреждения</w:t>
      </w:r>
      <w:r w:rsidRPr="00A165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6.2. Информация о зачислении в объединение и о расписании занятий предоставляется обучающимся и его родителям (законным представителям) по контакту телефона, при встрече с педагогом или </w:t>
      </w:r>
      <w:r w:rsidR="00114701">
        <w:rPr>
          <w:rFonts w:ascii="Times New Roman" w:hAnsi="Times New Roman" w:cs="Times New Roman"/>
          <w:sz w:val="28"/>
          <w:szCs w:val="28"/>
        </w:rPr>
        <w:t>воспитателю детского сада, в котором</w:t>
      </w:r>
      <w:r w:rsidRPr="00A16509">
        <w:rPr>
          <w:rFonts w:ascii="Times New Roman" w:hAnsi="Times New Roman" w:cs="Times New Roman"/>
          <w:sz w:val="28"/>
          <w:szCs w:val="28"/>
        </w:rPr>
        <w:t xml:space="preserve"> учится обучающийся.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7. Порядок разрешения разногласий, возникающих при приеме, отчислении и исключении обучающихся в Учр</w:t>
      </w:r>
      <w:r>
        <w:rPr>
          <w:rFonts w:ascii="Times New Roman" w:hAnsi="Times New Roman" w:cs="Times New Roman"/>
          <w:sz w:val="28"/>
          <w:szCs w:val="28"/>
        </w:rPr>
        <w:t>еждение.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7.1. В целях защиты своих прав, обучающиеся, родители (законные представители) несовершеннолетних обучающихся самостоятельно или через своих представителей вправе: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lastRenderedPageBreak/>
        <w:t xml:space="preserve">7.1.1. Направлять в органы управления Учреждения обращения о применении к работникам,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7.1.2.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 7.1.3. Использовать не запрещенные законодательством Российской Федерации иные способы защиты прав и законных интересов. </w:t>
      </w:r>
    </w:p>
    <w:p w:rsid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7.2.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 </w:t>
      </w:r>
    </w:p>
    <w:p w:rsidR="0055297B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7.3. Комиссия по урегулированию споров между участниками образовательных отношений создается в Учреждении из равного числа представителей совершеннолетних обучающихся, родителей (законных представителей) несовершеннолетних обучающихся, работников Учреждения. </w:t>
      </w:r>
    </w:p>
    <w:p w:rsidR="0055297B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7.4.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 </w:t>
      </w:r>
    </w:p>
    <w:p w:rsidR="0055297B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>7.5.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1B5BB4" w:rsidRPr="00A16509" w:rsidRDefault="00A16509" w:rsidP="00A16509">
      <w:pPr>
        <w:jc w:val="both"/>
        <w:rPr>
          <w:rFonts w:ascii="Times New Roman" w:hAnsi="Times New Roman" w:cs="Times New Roman"/>
          <w:sz w:val="28"/>
          <w:szCs w:val="28"/>
        </w:rPr>
      </w:pPr>
      <w:r w:rsidRPr="00A16509">
        <w:rPr>
          <w:rFonts w:ascii="Times New Roman" w:hAnsi="Times New Roman" w:cs="Times New Roman"/>
          <w:sz w:val="28"/>
          <w:szCs w:val="28"/>
        </w:rPr>
        <w:t xml:space="preserve"> 7.6.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</w:t>
      </w:r>
      <w:r w:rsidRPr="00A16509">
        <w:rPr>
          <w:rFonts w:ascii="Times New Roman" w:hAnsi="Times New Roman" w:cs="Times New Roman"/>
          <w:sz w:val="28"/>
          <w:szCs w:val="28"/>
        </w:rPr>
        <w:lastRenderedPageBreak/>
        <w:t>также представительных органов работников Учреждения и (или) обучающихся в ней (при их наличии).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D76ECD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76ECD" w:rsidRDefault="007E010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76ECD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76ECD" w:rsidRDefault="007E010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76ECD">
        <w:trPr>
          <w:jc w:val="center"/>
        </w:trPr>
        <w:tc>
          <w:tcPr>
            <w:tcW w:w="0" w:type="auto"/>
          </w:tcPr>
          <w:p w:rsidR="00D76ECD" w:rsidRDefault="007E010D">
            <w:r>
              <w:t>Сертификат</w:t>
            </w:r>
          </w:p>
        </w:tc>
        <w:tc>
          <w:tcPr>
            <w:tcW w:w="0" w:type="auto"/>
          </w:tcPr>
          <w:p w:rsidR="00D76ECD" w:rsidRDefault="007E010D">
            <w:r>
              <w:t>603332450510203670830559428146817986133868575776</w:t>
            </w:r>
          </w:p>
        </w:tc>
      </w:tr>
      <w:tr w:rsidR="00D76ECD">
        <w:trPr>
          <w:jc w:val="center"/>
        </w:trPr>
        <w:tc>
          <w:tcPr>
            <w:tcW w:w="0" w:type="auto"/>
          </w:tcPr>
          <w:p w:rsidR="00D76ECD" w:rsidRDefault="007E010D">
            <w:r>
              <w:t>Владелец</w:t>
            </w:r>
          </w:p>
        </w:tc>
        <w:tc>
          <w:tcPr>
            <w:tcW w:w="0" w:type="auto"/>
          </w:tcPr>
          <w:p w:rsidR="00D76ECD" w:rsidRDefault="007E010D">
            <w:r>
              <w:t>Проворова Евгения Юрьевна</w:t>
            </w:r>
          </w:p>
        </w:tc>
      </w:tr>
      <w:tr w:rsidR="00D76ECD">
        <w:trPr>
          <w:jc w:val="center"/>
        </w:trPr>
        <w:tc>
          <w:tcPr>
            <w:tcW w:w="0" w:type="auto"/>
          </w:tcPr>
          <w:p w:rsidR="00D76ECD" w:rsidRDefault="007E010D">
            <w:r>
              <w:t>Действителен</w:t>
            </w:r>
          </w:p>
        </w:tc>
        <w:tc>
          <w:tcPr>
            <w:tcW w:w="0" w:type="auto"/>
          </w:tcPr>
          <w:p w:rsidR="00D76ECD" w:rsidRDefault="007E010D">
            <w:r>
              <w:t>С 24.02.2021 по 24.02.2022</w:t>
            </w:r>
          </w:p>
        </w:tc>
      </w:tr>
    </w:tbl>
    <w:p w:rsidR="007E010D" w:rsidRDefault="007E010D"/>
    <w:sectPr w:rsidR="007E010D" w:rsidSect="001B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272C"/>
    <w:multiLevelType w:val="hybridMultilevel"/>
    <w:tmpl w:val="007629DC"/>
    <w:lvl w:ilvl="0" w:tplc="11487323">
      <w:start w:val="1"/>
      <w:numFmt w:val="decimal"/>
      <w:lvlText w:val="%1."/>
      <w:lvlJc w:val="left"/>
      <w:pPr>
        <w:ind w:left="720" w:hanging="360"/>
      </w:pPr>
    </w:lvl>
    <w:lvl w:ilvl="1" w:tplc="11487323" w:tentative="1">
      <w:start w:val="1"/>
      <w:numFmt w:val="lowerLetter"/>
      <w:lvlText w:val="%2."/>
      <w:lvlJc w:val="left"/>
      <w:pPr>
        <w:ind w:left="1440" w:hanging="360"/>
      </w:pPr>
    </w:lvl>
    <w:lvl w:ilvl="2" w:tplc="11487323" w:tentative="1">
      <w:start w:val="1"/>
      <w:numFmt w:val="lowerRoman"/>
      <w:lvlText w:val="%3."/>
      <w:lvlJc w:val="right"/>
      <w:pPr>
        <w:ind w:left="2160" w:hanging="180"/>
      </w:pPr>
    </w:lvl>
    <w:lvl w:ilvl="3" w:tplc="11487323" w:tentative="1">
      <w:start w:val="1"/>
      <w:numFmt w:val="decimal"/>
      <w:lvlText w:val="%4."/>
      <w:lvlJc w:val="left"/>
      <w:pPr>
        <w:ind w:left="2880" w:hanging="360"/>
      </w:pPr>
    </w:lvl>
    <w:lvl w:ilvl="4" w:tplc="11487323" w:tentative="1">
      <w:start w:val="1"/>
      <w:numFmt w:val="lowerLetter"/>
      <w:lvlText w:val="%5."/>
      <w:lvlJc w:val="left"/>
      <w:pPr>
        <w:ind w:left="3600" w:hanging="360"/>
      </w:pPr>
    </w:lvl>
    <w:lvl w:ilvl="5" w:tplc="11487323" w:tentative="1">
      <w:start w:val="1"/>
      <w:numFmt w:val="lowerRoman"/>
      <w:lvlText w:val="%6."/>
      <w:lvlJc w:val="right"/>
      <w:pPr>
        <w:ind w:left="4320" w:hanging="180"/>
      </w:pPr>
    </w:lvl>
    <w:lvl w:ilvl="6" w:tplc="11487323" w:tentative="1">
      <w:start w:val="1"/>
      <w:numFmt w:val="decimal"/>
      <w:lvlText w:val="%7."/>
      <w:lvlJc w:val="left"/>
      <w:pPr>
        <w:ind w:left="5040" w:hanging="360"/>
      </w:pPr>
    </w:lvl>
    <w:lvl w:ilvl="7" w:tplc="11487323" w:tentative="1">
      <w:start w:val="1"/>
      <w:numFmt w:val="lowerLetter"/>
      <w:lvlText w:val="%8."/>
      <w:lvlJc w:val="left"/>
      <w:pPr>
        <w:ind w:left="5760" w:hanging="360"/>
      </w:pPr>
    </w:lvl>
    <w:lvl w:ilvl="8" w:tplc="11487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F717130"/>
    <w:multiLevelType w:val="hybridMultilevel"/>
    <w:tmpl w:val="FA0E9768"/>
    <w:lvl w:ilvl="0" w:tplc="94076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16509"/>
    <w:rsid w:val="00017D4E"/>
    <w:rsid w:val="00114701"/>
    <w:rsid w:val="001831A2"/>
    <w:rsid w:val="001B5BB4"/>
    <w:rsid w:val="0033016C"/>
    <w:rsid w:val="00390FE3"/>
    <w:rsid w:val="0055297B"/>
    <w:rsid w:val="005A4552"/>
    <w:rsid w:val="005E23A9"/>
    <w:rsid w:val="006C7E17"/>
    <w:rsid w:val="007E010D"/>
    <w:rsid w:val="00844BAA"/>
    <w:rsid w:val="008E24F4"/>
    <w:rsid w:val="00A16509"/>
    <w:rsid w:val="00CB3B4C"/>
    <w:rsid w:val="00CF5C91"/>
    <w:rsid w:val="00D76ECD"/>
    <w:rsid w:val="00DB6923"/>
    <w:rsid w:val="00F4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AA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D76EC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76EC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D76ECD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616106525" Type="http://schemas.microsoft.com/office/2011/relationships/commentsExtended" Target="commentsExtended.xml"/><Relationship Id="rId833940367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v8zKbEZYk7vfgXdg9VHjIf7j+f8=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</SignatureValue>
  <KeyInfo>
    <X509Data>
      <X509Certificate>MIIFjzCCA3cCFGmuXN4bNSDagNvjEsKHZo/19nwgMA0GCSqGSIb3DQEBCwUAMIGQ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57291692"/>
            <mdssi:RelationshipReference SourceId="rId125085040"/>
            <mdssi:RelationshipReference SourceId="rId920151861"/>
            <mdssi:RelationshipReference SourceId="rId867364205"/>
            <mdssi:RelationshipReference SourceId="rId616106525"/>
            <mdssi:RelationshipReference SourceId="rId833940367"/>
          </Transform>
          <Transform Algorithm="http://www.w3.org/TR/2001/REC-xml-c14n-20010315"/>
        </Transforms>
        <DigestMethod Algorithm="http://www.w3.org/2000/09/xmldsig#sha1"/>
        <DigestValue>kURoyT4bhpXkaHLwNA6wN9FcBlA=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AI+mYCxr8NH2VB7SLlYbXTISrNQ=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Xfy6UDtgQli1G54BnosUGtVDmzo=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MZjgz2bEZlwlqSY5kWmmZBDTGLQ=</DigestValue>
      </Reference>
      <Reference URI="/word/numbering.xml?ContentType=application/vnd.openxmlformats-officedocument.wordprocessingml.numbering+xml">
        <DigestMethod Algorithm="http://www.w3.org/2000/09/xmldsig#sha1"/>
        <DigestValue>H1Vo/ZYyUKpPK7W8EzEGEY3IUOI=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LuBg7/FuylG5G6UAOWYSmZrL5ho=</DigestValue>
      </Reference>
      <Reference URI="/word/styles.xml?ContentType=application/vnd.openxmlformats-officedocument.wordprocessingml.styles+xml">
        <DigestMethod Algorithm="http://www.w3.org/2000/09/xmldsig#sha1"/>
        <DigestValue>dVhjUjnZAv5TADDRlAOsdI7iYo4=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2021-09-02T05:55:18Z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2021-09-01T11:01:00Z</cp:lastPrinted>
  <dcterms:created xsi:type="dcterms:W3CDTF">2021-11-09T06:57:00Z</dcterms:created>
  <dcterms:modified xsi:type="dcterms:W3CDTF">2021-11-09T06:57:00Z</dcterms:modified>
</cp:coreProperties>
</file>